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E1C09">
      <w:pPr>
        <w:rPr>
          <w:rStyle w:val="10"/>
          <w:kern w:val="0"/>
          <w:lang w:eastAsia="en-U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6823075" cy="795655"/>
                <wp:effectExtent l="6350" t="6350" r="9525" b="17145"/>
                <wp:wrapNone/>
                <wp:docPr id="206530262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2807" cy="7956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CA4253">
                            <w:pPr>
                              <w:spacing w:before="156" w:beforeLines="50" w:after="156" w:afterLines="50" w:line="480" w:lineRule="auto"/>
                              <w:rPr>
                                <w:rStyle w:val="10"/>
                                <w:kern w:val="0"/>
                              </w:rPr>
                            </w:pPr>
                            <w:r>
                              <w:rPr>
                                <w:rStyle w:val="10"/>
                                <w:rFonts w:hint="eastAsia"/>
                                <w:kern w:val="0"/>
                              </w:rPr>
                              <w:t>PRODUCT DATA SHEET</w:t>
                            </w:r>
                          </w:p>
                          <w:p w14:paraId="1A4FB0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0pt;margin-top:2.9pt;height:62.65pt;width:537.25pt;mso-position-horizontal-relative:margin;z-index:251659264;v-text-anchor:middle;mso-width-relative:page;mso-height-relative:page;" fillcolor="#1F4E79 [1608]" filled="t" stroked="t" coordsize="21600,21600" o:gfxdata="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pjOL9YA&#10;AAAHAQAADwAAAAAAAAABACAAAAAiAAAAZHJzL2Rvd25yZXYueG1sUEsBAhQAFAAAAAgAh07iQMsh&#10;23STAgAAKgUAAA4AAAAAAAAAAQAgAAAAJQEAAGRycy9lMm9Eb2MueG1sUEsFBgAAAAAGAAYAWQEA&#10;ACoGAAAAAA=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 w14:paraId="18CA4253">
                      <w:pPr>
                        <w:spacing w:before="156" w:beforeLines="50" w:after="156" w:afterLines="50" w:line="480" w:lineRule="auto"/>
                        <w:rPr>
                          <w:rStyle w:val="10"/>
                          <w:kern w:val="0"/>
                        </w:rPr>
                      </w:pPr>
                      <w:r>
                        <w:rPr>
                          <w:rStyle w:val="10"/>
                          <w:rFonts w:hint="eastAsia"/>
                          <w:kern w:val="0"/>
                        </w:rPr>
                        <w:t>PRODUCT DATA SHEET</w:t>
                      </w:r>
                    </w:p>
                    <w:p w14:paraId="1A4FB006"/>
                  </w:txbxContent>
                </v:textbox>
              </v:rect>
            </w:pict>
          </mc:Fallback>
        </mc:AlternateContent>
      </w:r>
    </w:p>
    <w:p w14:paraId="51607662">
      <w:pPr>
        <w:spacing w:before="156" w:beforeLines="50" w:after="156" w:afterLines="50" w:line="480" w:lineRule="auto"/>
        <w:jc w:val="left"/>
        <w:rPr>
          <w:rStyle w:val="11"/>
          <w:rFonts w:hint="eastAsia"/>
          <w:b/>
          <w:bCs/>
          <w:color w:val="000000"/>
          <w:sz w:val="72"/>
          <w:szCs w:val="72"/>
          <w:vertAlign w:val="superscript"/>
          <w:lang w:val="en-US" w:eastAsia="zh-CN"/>
        </w:rPr>
      </w:pPr>
      <w:bookmarkStart w:id="0" w:name="_GoBack"/>
      <w:bookmarkEnd w:id="0"/>
    </w:p>
    <w:p w14:paraId="5C532F5C">
      <w:pPr>
        <w:spacing w:before="156" w:beforeLines="50" w:after="156" w:afterLines="50" w:line="480" w:lineRule="auto"/>
        <w:jc w:val="left"/>
        <w:rPr>
          <w:rFonts w:ascii="Arial" w:hAnsi="Arial" w:cs="Arial"/>
          <w:b/>
          <w:bCs/>
          <w:color w:val="929292"/>
          <w:spacing w:val="10"/>
          <w:kern w:val="0"/>
          <w:sz w:val="40"/>
          <w:szCs w:val="4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663" w:bottom="1440" w:left="663" w:header="851" w:footer="992" w:gutter="0"/>
          <w:cols w:space="425" w:num="1"/>
          <w:docGrid w:type="lines" w:linePitch="312" w:charSpace="0"/>
        </w:sectPr>
      </w:pPr>
      <w:r>
        <w:rPr>
          <w:rStyle w:val="11"/>
          <w:rFonts w:hint="eastAsia"/>
          <w:b/>
          <w:bCs/>
          <w:color w:val="000000"/>
          <w:sz w:val="40"/>
          <w:szCs w:val="40"/>
          <w:vertAlign w:val="superscript"/>
          <w:lang w:val="en-US" w:eastAsia="zh-CN"/>
        </w:rPr>
        <w:t>BFT-3100M</w:t>
      </w:r>
      <w:r>
        <w:rPr>
          <w:rStyle w:val="11"/>
          <w:b/>
          <w:bCs/>
          <w:color w:val="000000"/>
          <w:sz w:val="40"/>
          <w:szCs w:val="40"/>
          <w:vertAlign w:val="superscript"/>
        </w:rPr>
        <w:t>®</w:t>
      </w:r>
      <w:r>
        <w:rPr>
          <w:rStyle w:val="11"/>
          <w:rFonts w:hint="eastAsia"/>
          <w:b/>
          <w:bCs/>
          <w:color w:val="000000"/>
          <w:sz w:val="40"/>
          <w:szCs w:val="40"/>
        </w:rPr>
        <w:t>Non</w:t>
      </w:r>
      <w:r>
        <w:rPr>
          <w:rStyle w:val="11"/>
          <w:b/>
          <w:bCs/>
          <w:color w:val="000000"/>
          <w:sz w:val="40"/>
          <w:szCs w:val="40"/>
        </w:rPr>
        <w:t>-Smashing</w:t>
      </w:r>
      <w:r>
        <w:rPr>
          <w:rStyle w:val="11"/>
          <w:rFonts w:hint="eastAsia"/>
          <w:b/>
          <w:bCs/>
          <w:color w:val="000000"/>
          <w:sz w:val="40"/>
          <w:szCs w:val="40"/>
          <w:lang w:val="en-US" w:eastAsia="zh-CN"/>
        </w:rPr>
        <w:t xml:space="preserve"> </w:t>
      </w:r>
      <w:r>
        <w:rPr>
          <w:rStyle w:val="11"/>
          <w:b/>
          <w:bCs/>
          <w:color w:val="000000"/>
          <w:sz w:val="40"/>
          <w:szCs w:val="40"/>
        </w:rPr>
        <w:t xml:space="preserve">Brick </w:t>
      </w:r>
      <w:r>
        <w:rPr>
          <w:rStyle w:val="11"/>
          <w:rFonts w:hint="eastAsia"/>
          <w:b/>
          <w:bCs/>
          <w:color w:val="000000"/>
          <w:sz w:val="40"/>
          <w:szCs w:val="40"/>
        </w:rPr>
        <w:t>Transparent</w:t>
      </w:r>
      <w:r>
        <w:rPr>
          <w:rStyle w:val="11"/>
          <w:rFonts w:hint="eastAsia"/>
          <w:b/>
          <w:bCs/>
          <w:color w:val="000000"/>
          <w:sz w:val="40"/>
          <w:szCs w:val="40"/>
          <w:lang w:val="en-US" w:eastAsia="zh-CN"/>
        </w:rPr>
        <w:t xml:space="preserve"> </w:t>
      </w:r>
      <w:r>
        <w:rPr>
          <w:rStyle w:val="11"/>
          <w:rFonts w:hint="eastAsia"/>
          <w:b/>
          <w:bCs/>
          <w:color w:val="000000"/>
          <w:sz w:val="40"/>
          <w:szCs w:val="40"/>
        </w:rPr>
        <w:t>Coating</w:t>
      </w:r>
    </w:p>
    <w:tbl>
      <w:tblPr>
        <w:tblStyle w:val="7"/>
        <w:tblW w:w="10773" w:type="dxa"/>
        <w:tblInd w:w="-1134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575BFE4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773" w:type="dxa"/>
            <w:vAlign w:val="center"/>
          </w:tcPr>
          <w:p w14:paraId="63E4B0B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High transparency and hardness,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Arial" w:hAnsi="Arial" w:cs="Arial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Wear-resistant and non-slip</w:t>
            </w:r>
          </w:p>
        </w:tc>
      </w:tr>
    </w:tbl>
    <w:p w14:paraId="47D963D0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C6570A">
      <w:pPr>
        <w:spacing w:before="156" w:beforeLines="50" w:after="156" w:afterLines="50" w:line="280" w:lineRule="exact"/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PRODUCT DESCRIPTION</w:t>
      </w:r>
    </w:p>
    <w:p w14:paraId="617761F9">
      <w:pPr>
        <w:spacing w:before="218" w:beforeLines="70" w:after="62" w:afterLines="20" w:line="280" w:lineRule="exact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Non-Smashing Brick Transparent Waterproofing Coating is a tough, high hardness, high abrasion-resistant moisture-curing new hybrid system waterproofing coating based on silane-capped polymers, which is capable of rapid surface drying under humid conditions, while also maintaining a certain amount of open time.</w:t>
      </w:r>
    </w:p>
    <w:p w14:paraId="51C53D94">
      <w:pPr>
        <w:spacing w:before="156" w:beforeLines="50" w:after="156" w:afterLines="50" w:line="360" w:lineRule="exact"/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U</w:t>
      </w:r>
      <w:r>
        <w:rPr>
          <w:rFonts w:ascii="Arial" w:hAnsi="Arial" w:cs="Arial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ses</w:t>
      </w:r>
    </w:p>
    <w:p w14:paraId="36CFB19B">
      <w:pPr>
        <w:spacing w:before="218" w:beforeLines="70"/>
        <w:rPr>
          <w:rFonts w:ascii="Arial" w:hAnsi="Arial" w:cs="Arial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Rapid waterproofing repairs to floors and walls of interiors, bathrooms, kitchens, balconies, etc.</w:t>
      </w:r>
      <w:r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 w14:paraId="3A225905">
      <w:pPr>
        <w:spacing w:before="249" w:beforeLines="80" w:after="156" w:afterLines="50" w:line="360" w:lineRule="exact"/>
        <w:rPr>
          <w:rFonts w:ascii="Arial" w:hAnsi="Arial" w:cs="Arial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CHARACTERISTICS / ADVANTAGES</w:t>
      </w:r>
    </w:p>
    <w:p w14:paraId="52BDD960">
      <w:pPr>
        <w:pStyle w:val="32"/>
        <w:numPr>
          <w:ilvl w:val="0"/>
          <w:numId w:val="1"/>
        </w:numPr>
        <w:spacing w:line="380" w:lineRule="exact"/>
        <w:ind w:left="0" w:firstLine="0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Superior Adhesion and Impact Resistance</w:t>
      </w:r>
    </w:p>
    <w:p w14:paraId="5849196E">
      <w:pPr>
        <w:spacing w:line="380" w:lineRule="exact"/>
        <w:jc w:val="left"/>
        <w:rPr>
          <w:rFonts w:ascii="Arial" w:hAnsi="Arial" w:cs="Arial"/>
        </w:rPr>
      </w:pPr>
      <w:r>
        <w:rPr>
          <w:rFonts w:ascii="Arial" w:hAnsi="Arial" w:cs="Arial"/>
        </w:rPr>
        <w:t>Extremely well-balanced physical and mechanical properties, high adhesive strength and hardness up to Shore D60 or more on the basis of flexibility.</w:t>
      </w:r>
    </w:p>
    <w:p w14:paraId="07617DD6">
      <w:pPr>
        <w:pStyle w:val="32"/>
        <w:numPr>
          <w:ilvl w:val="0"/>
          <w:numId w:val="1"/>
        </w:numPr>
        <w:spacing w:line="380" w:lineRule="exact"/>
        <w:ind w:left="0" w:firstLine="0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Wide bonding range</w:t>
      </w:r>
    </w:p>
    <w:p w14:paraId="42252B4C">
      <w:pPr>
        <w:spacing w:line="380" w:lineRule="exact"/>
        <w:jc w:val="left"/>
        <w:rPr>
          <w:rFonts w:ascii="Arial" w:hAnsi="Arial" w:cs="Arial"/>
        </w:rPr>
      </w:pPr>
      <w:r>
        <w:rPr>
          <w:rFonts w:ascii="Arial" w:hAnsi="Arial" w:cs="Arial"/>
        </w:rPr>
        <w:t>Excellent adhesion and bonding to metal, glass, stone, wood, plastic and other substrates.</w:t>
      </w:r>
    </w:p>
    <w:p w14:paraId="7779FD0B">
      <w:pPr>
        <w:spacing w:line="380" w:lineRule="exact"/>
        <w:jc w:val="left"/>
        <w:rPr>
          <w:rFonts w:ascii="Arial" w:hAnsi="Arial" w:cs="Arial"/>
        </w:rPr>
      </w:pPr>
    </w:p>
    <w:p w14:paraId="3DB55F1D">
      <w:pPr>
        <w:spacing w:line="380" w:lineRule="exact"/>
        <w:jc w:val="left"/>
        <w:rPr>
          <w:rFonts w:ascii="Arial" w:hAnsi="Arial" w:cs="Arial"/>
        </w:rPr>
      </w:pPr>
    </w:p>
    <w:p w14:paraId="392017BF">
      <w:pPr>
        <w:spacing w:line="380" w:lineRule="exact"/>
        <w:jc w:val="left"/>
        <w:rPr>
          <w:rFonts w:ascii="Arial" w:hAnsi="Arial" w:cs="Arial"/>
        </w:rPr>
      </w:pPr>
    </w:p>
    <w:p w14:paraId="543B52E6">
      <w:pPr>
        <w:spacing w:line="380" w:lineRule="exact"/>
        <w:jc w:val="left"/>
        <w:rPr>
          <w:rFonts w:ascii="Arial" w:hAnsi="Arial" w:cs="Arial"/>
        </w:rPr>
      </w:pPr>
    </w:p>
    <w:p w14:paraId="1DEE3DAD">
      <w:pPr>
        <w:spacing w:line="380" w:lineRule="exact"/>
        <w:jc w:val="left"/>
        <w:rPr>
          <w:rFonts w:ascii="Arial" w:hAnsi="Arial" w:cs="Arial"/>
        </w:rPr>
      </w:pPr>
    </w:p>
    <w:p w14:paraId="1B798C80">
      <w:pPr>
        <w:spacing w:line="380" w:lineRule="exact"/>
        <w:jc w:val="left"/>
        <w:rPr>
          <w:rFonts w:ascii="Arial" w:hAnsi="Arial" w:cs="Arial"/>
        </w:rPr>
      </w:pPr>
    </w:p>
    <w:p w14:paraId="7605F9D3">
      <w:pPr>
        <w:spacing w:line="380" w:lineRule="exact"/>
        <w:jc w:val="left"/>
        <w:rPr>
          <w:rFonts w:ascii="Arial" w:hAnsi="Arial" w:cs="Arial"/>
        </w:rPr>
      </w:pPr>
    </w:p>
    <w:p w14:paraId="26FAD110">
      <w:pPr>
        <w:pStyle w:val="32"/>
        <w:numPr>
          <w:ilvl w:val="0"/>
          <w:numId w:val="1"/>
        </w:numPr>
        <w:spacing w:line="380" w:lineRule="exact"/>
        <w:ind w:left="0" w:firstLine="0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Excellent weathering resistance.</w:t>
      </w:r>
    </w:p>
    <w:p w14:paraId="7F330D1A">
      <w:pPr>
        <w:pStyle w:val="32"/>
        <w:spacing w:line="380" w:lineRule="exact"/>
        <w:ind w:firstLine="0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</w:rPr>
        <w:t>UV stability, excellent long-term gloss retention, yellowing and chalking resistance.</w:t>
      </w:r>
    </w:p>
    <w:p w14:paraId="5E278EA5">
      <w:pPr>
        <w:pStyle w:val="32"/>
        <w:numPr>
          <w:ilvl w:val="0"/>
          <w:numId w:val="1"/>
        </w:numPr>
        <w:spacing w:line="380" w:lineRule="exact"/>
        <w:ind w:left="0" w:firstLine="0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High temperature resistance</w:t>
      </w:r>
    </w:p>
    <w:p w14:paraId="07EFA3AC">
      <w:pPr>
        <w:spacing w:line="380" w:lineRule="exact"/>
        <w:jc w:val="left"/>
        <w:rPr>
          <w:rFonts w:ascii="Arial" w:hAnsi="Arial" w:cs="Arial"/>
        </w:rPr>
      </w:pPr>
      <w:r>
        <w:rPr>
          <w:rFonts w:ascii="Arial" w:hAnsi="Arial" w:cs="Arial"/>
        </w:rPr>
        <w:t>Resistant to temperatures up to 200°C, excellent dimensional stability at room/high temperatures.</w:t>
      </w:r>
    </w:p>
    <w:p w14:paraId="3B1B538D">
      <w:pPr>
        <w:pStyle w:val="32"/>
        <w:numPr>
          <w:ilvl w:val="0"/>
          <w:numId w:val="1"/>
        </w:numPr>
        <w:spacing w:line="380" w:lineRule="exact"/>
        <w:ind w:left="0" w:firstLine="0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Easy to apply</w:t>
      </w:r>
    </w:p>
    <w:p w14:paraId="4A35F122">
      <w:pPr>
        <w:spacing w:line="380" w:lineRule="exact"/>
        <w:jc w:val="left"/>
        <w:rPr>
          <w:rFonts w:ascii="Arial" w:hAnsi="Arial" w:cs="Arial"/>
        </w:rPr>
      </w:pPr>
      <w:r>
        <w:rPr>
          <w:rFonts w:ascii="Arial" w:hAnsi="Arial" w:cs="Arial"/>
        </w:rPr>
        <w:t>Environmentally friendly non-mono-component, high solid content, low viscosity, easy to use.</w:t>
      </w:r>
    </w:p>
    <w:p w14:paraId="2CDBEDF0">
      <w:pPr>
        <w:pStyle w:val="32"/>
        <w:numPr>
          <w:ilvl w:val="0"/>
          <w:numId w:val="1"/>
        </w:numPr>
        <w:spacing w:line="380" w:lineRule="exact"/>
        <w:ind w:left="0" w:firstLine="0" w:firstLineChars="0"/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Environmentally friendly and non-toxic</w:t>
      </w:r>
    </w:p>
    <w:p w14:paraId="7C882B5C">
      <w:pPr>
        <w:spacing w:line="380" w:lineRule="exact"/>
        <w:jc w:val="left"/>
        <w:rPr>
          <w:rFonts w:ascii="Arial" w:hAnsi="Arial" w:cs="Arial"/>
        </w:rPr>
      </w:pPr>
      <w:r>
        <w:rPr>
          <w:rFonts w:ascii="Arial" w:hAnsi="Arial" w:cs="Arial"/>
        </w:rPr>
        <w:t>Extremely high active ingredient, no harmful isocyanate and urethane groups.</w:t>
      </w:r>
    </w:p>
    <w:p w14:paraId="7C45E92A">
      <w:pPr>
        <w:spacing w:line="380" w:lineRule="exact"/>
        <w:jc w:val="left"/>
        <w:rPr>
          <w:rFonts w:ascii="Arial" w:hAnsi="Arial" w:cs="Arial"/>
        </w:rPr>
      </w:pPr>
    </w:p>
    <w:p w14:paraId="47E44F71">
      <w:pPr>
        <w:pStyle w:val="14"/>
        <w:tabs>
          <w:tab w:val="left" w:pos="188"/>
        </w:tabs>
        <w:snapToGrid w:val="0"/>
        <w:spacing w:before="156" w:beforeLines="50" w:after="93" w:afterLines="30" w:line="240" w:lineRule="auto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1440" w:right="947" w:bottom="1440" w:left="947" w:header="851" w:footer="992" w:gutter="0"/>
          <w:cols w:space="425" w:num="2"/>
          <w:docGrid w:type="lines" w:linePitch="312" w:charSpace="0"/>
        </w:sectPr>
      </w:pP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6"/>
        <w:gridCol w:w="7168"/>
      </w:tblGrid>
      <w:tr w14:paraId="4267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64" w:type="dxa"/>
            <w:gridSpan w:val="2"/>
            <w:shd w:val="clear" w:color="auto" w:fill="1F4E79" w:themeFill="accent5" w:themeFillShade="80"/>
            <w:vAlign w:val="center"/>
          </w:tcPr>
          <w:p w14:paraId="79AB79A9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PRODUCT INFORMATION</w:t>
            </w:r>
          </w:p>
        </w:tc>
      </w:tr>
      <w:tr w14:paraId="6F25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896" w:type="dxa"/>
            <w:vAlign w:val="center"/>
          </w:tcPr>
          <w:p w14:paraId="0C81A820">
            <w:pPr>
              <w:pStyle w:val="17"/>
              <w:shd w:val="clear" w:color="auto" w:fill="auto"/>
              <w:spacing w:after="100" w:afterAutospacing="1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Packaging</w:t>
            </w:r>
          </w:p>
        </w:tc>
        <w:tc>
          <w:tcPr>
            <w:tcW w:w="7168" w:type="dxa"/>
            <w:vAlign w:val="center"/>
          </w:tcPr>
          <w:p w14:paraId="651B9B68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1kg，5kg，20kg</w:t>
            </w:r>
          </w:p>
        </w:tc>
      </w:tr>
      <w:tr w14:paraId="5A9C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896" w:type="dxa"/>
            <w:vAlign w:val="center"/>
          </w:tcPr>
          <w:p w14:paraId="04091A64">
            <w:pPr>
              <w:pStyle w:val="17"/>
              <w:shd w:val="clear" w:color="auto" w:fill="auto"/>
              <w:spacing w:after="100" w:afterAutospacing="1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Shelf Life</w:t>
            </w:r>
          </w:p>
        </w:tc>
        <w:tc>
          <w:tcPr>
            <w:tcW w:w="7168" w:type="dxa"/>
            <w:vAlign w:val="center"/>
          </w:tcPr>
          <w:p w14:paraId="6C4628EB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 months from production date.</w:t>
            </w:r>
          </w:p>
        </w:tc>
      </w:tr>
      <w:tr w14:paraId="11E6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896" w:type="dxa"/>
            <w:vAlign w:val="center"/>
          </w:tcPr>
          <w:p w14:paraId="4AAD794E">
            <w:pPr>
              <w:pStyle w:val="17"/>
              <w:shd w:val="clear" w:color="auto" w:fill="auto"/>
              <w:spacing w:after="100" w:afterAutospacing="1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Storage Conditions</w:t>
            </w:r>
          </w:p>
        </w:tc>
        <w:tc>
          <w:tcPr>
            <w:tcW w:w="7168" w:type="dxa"/>
            <w:vAlign w:val="center"/>
          </w:tcPr>
          <w:p w14:paraId="7C1377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Product must be stored in original unopened and undamaged sealed packaging in dry conditions and temperatures between + 15 °C and + 25 °C. Protect from direct sunlight, rain, snow and ice, etc. </w:t>
            </w:r>
          </w:p>
        </w:tc>
      </w:tr>
      <w:tr w14:paraId="33250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064" w:type="dxa"/>
            <w:gridSpan w:val="2"/>
            <w:shd w:val="clear" w:color="auto" w:fill="1F4E79" w:themeFill="accent5" w:themeFillShade="80"/>
            <w:vAlign w:val="center"/>
          </w:tcPr>
          <w:p w14:paraId="13049DC3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UN-CURED PROPERTY</w:t>
            </w:r>
          </w:p>
        </w:tc>
      </w:tr>
      <w:tr w14:paraId="482D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896" w:type="dxa"/>
            <w:vAlign w:val="center"/>
          </w:tcPr>
          <w:p w14:paraId="226B79D8">
            <w:pPr>
              <w:pStyle w:val="17"/>
              <w:shd w:val="clear" w:color="auto" w:fill="auto"/>
              <w:spacing w:after="100" w:afterAutospacing="1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viscosity</w:t>
            </w:r>
          </w:p>
        </w:tc>
        <w:tc>
          <w:tcPr>
            <w:tcW w:w="7168" w:type="dxa"/>
            <w:vAlign w:val="center"/>
          </w:tcPr>
          <w:p w14:paraId="51265F93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400 mPa·s</w:t>
            </w:r>
          </w:p>
        </w:tc>
      </w:tr>
      <w:tr w14:paraId="0133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896" w:type="dxa"/>
            <w:vAlign w:val="center"/>
          </w:tcPr>
          <w:p w14:paraId="1434249E">
            <w:pPr>
              <w:pStyle w:val="17"/>
              <w:shd w:val="clear" w:color="auto" w:fill="auto"/>
              <w:spacing w:after="100" w:afterAutospacing="1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>
              <w:rPr>
                <w:rFonts w:hint="eastAsia"/>
                <w:sz w:val="21"/>
                <w:szCs w:val="21"/>
              </w:rPr>
              <w:t>kintime</w:t>
            </w:r>
            <w:r>
              <w:rPr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7168" w:type="dxa"/>
            <w:vAlign w:val="center"/>
          </w:tcPr>
          <w:p w14:paraId="13F03525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45min</w:t>
            </w:r>
          </w:p>
        </w:tc>
      </w:tr>
      <w:tr w14:paraId="4F18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896" w:type="dxa"/>
            <w:vMerge w:val="restart"/>
            <w:vAlign w:val="center"/>
          </w:tcPr>
          <w:p w14:paraId="03C2674A">
            <w:pPr>
              <w:pStyle w:val="17"/>
              <w:shd w:val="clear" w:color="auto" w:fill="auto"/>
              <w:spacing w:after="100" w:afterAutospacing="1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Curing time</w:t>
            </w:r>
          </w:p>
        </w:tc>
        <w:tc>
          <w:tcPr>
            <w:tcW w:w="7168" w:type="dxa"/>
            <w:vAlign w:val="center"/>
          </w:tcPr>
          <w:p w14:paraId="54014099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 hours</w:t>
            </w:r>
          </w:p>
        </w:tc>
      </w:tr>
      <w:tr w14:paraId="1A2E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896" w:type="dxa"/>
            <w:vMerge w:val="continue"/>
            <w:vAlign w:val="center"/>
          </w:tcPr>
          <w:p w14:paraId="02D059C2">
            <w:pPr>
              <w:pStyle w:val="17"/>
              <w:shd w:val="clear" w:color="auto" w:fill="auto"/>
              <w:spacing w:after="100" w:afterAutospacing="1" w:line="240" w:lineRule="auto"/>
              <w:rPr>
                <w:sz w:val="21"/>
                <w:szCs w:val="21"/>
              </w:rPr>
            </w:pPr>
          </w:p>
        </w:tc>
        <w:tc>
          <w:tcPr>
            <w:tcW w:w="7168" w:type="dxa"/>
            <w:vAlign w:val="center"/>
          </w:tcPr>
          <w:p w14:paraId="0E101629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Maintenance can be up after 24 hours, after three days can be used normally.</w:t>
            </w:r>
          </w:p>
        </w:tc>
      </w:tr>
      <w:tr w14:paraId="52DA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64" w:type="dxa"/>
            <w:gridSpan w:val="2"/>
            <w:shd w:val="clear" w:color="auto" w:fill="1F4E79" w:themeFill="accent5" w:themeFillShade="80"/>
            <w:vAlign w:val="center"/>
          </w:tcPr>
          <w:p w14:paraId="7B003AC0">
            <w:pPr>
              <w:pStyle w:val="17"/>
              <w:shd w:val="clear" w:color="auto" w:fill="auto"/>
              <w:spacing w:after="100" w:afterAutospacing="1" w:line="240" w:lineRule="auto"/>
              <w:rPr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>CURED MECHANICAL PROPERTIES</w:t>
            </w:r>
          </w:p>
        </w:tc>
      </w:tr>
      <w:tr w14:paraId="5DC7C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896" w:type="dxa"/>
            <w:vAlign w:val="center"/>
          </w:tcPr>
          <w:p w14:paraId="40A6F7D2">
            <w:pPr>
              <w:pStyle w:val="17"/>
              <w:shd w:val="clear" w:color="auto" w:fill="auto"/>
              <w:spacing w:after="100" w:afterAutospacing="1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Shore D Hardness</w:t>
            </w:r>
          </w:p>
        </w:tc>
        <w:tc>
          <w:tcPr>
            <w:tcW w:w="7168" w:type="dxa"/>
            <w:vAlign w:val="center"/>
          </w:tcPr>
          <w:p w14:paraId="607E0662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</w:tr>
      <w:tr w14:paraId="29CA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896" w:type="dxa"/>
            <w:vAlign w:val="center"/>
          </w:tcPr>
          <w:p w14:paraId="458812C1">
            <w:pPr>
              <w:pStyle w:val="17"/>
              <w:shd w:val="clear" w:color="auto" w:fill="auto"/>
              <w:spacing w:after="100" w:afterAutospacing="1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Tensile Strength</w:t>
            </w:r>
          </w:p>
        </w:tc>
        <w:tc>
          <w:tcPr>
            <w:tcW w:w="7168" w:type="dxa"/>
            <w:vAlign w:val="center"/>
          </w:tcPr>
          <w:p w14:paraId="10445DAB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15N/mm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</w:p>
        </w:tc>
      </w:tr>
      <w:tr w14:paraId="5D78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896" w:type="dxa"/>
            <w:vAlign w:val="center"/>
          </w:tcPr>
          <w:p w14:paraId="183F6368">
            <w:pPr>
              <w:pStyle w:val="17"/>
              <w:shd w:val="clear" w:color="auto" w:fill="auto"/>
              <w:spacing w:after="100" w:afterAutospacing="1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Elongation</w:t>
            </w:r>
          </w:p>
        </w:tc>
        <w:tc>
          <w:tcPr>
            <w:tcW w:w="7168" w:type="dxa"/>
            <w:vAlign w:val="center"/>
          </w:tcPr>
          <w:p w14:paraId="52D55709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10%</w:t>
            </w:r>
          </w:p>
        </w:tc>
      </w:tr>
      <w:tr w14:paraId="682F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064" w:type="dxa"/>
            <w:gridSpan w:val="2"/>
            <w:shd w:val="clear" w:color="auto" w:fill="1F4E79" w:themeFill="accent5" w:themeFillShade="80"/>
            <w:vAlign w:val="center"/>
          </w:tcPr>
          <w:p w14:paraId="3AB26094">
            <w:pPr>
              <w:pStyle w:val="17"/>
              <w:shd w:val="clear" w:color="auto" w:fill="auto"/>
              <w:spacing w:after="100" w:afterAutospacing="1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APPLICATION INFORMATION</w:t>
            </w:r>
          </w:p>
        </w:tc>
      </w:tr>
      <w:tr w14:paraId="1699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896" w:type="dxa"/>
            <w:vAlign w:val="center"/>
          </w:tcPr>
          <w:p w14:paraId="545BFEA0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Substrate Temperature</w:t>
            </w:r>
          </w:p>
        </w:tc>
        <w:tc>
          <w:tcPr>
            <w:tcW w:w="7168" w:type="dxa"/>
            <w:vAlign w:val="center"/>
          </w:tcPr>
          <w:p w14:paraId="684412FE">
            <w:pPr>
              <w:pStyle w:val="17"/>
              <w:shd w:val="clear" w:color="auto" w:fill="auto"/>
              <w:spacing w:after="100" w:afterAutospacing="1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+5 °C min. / +40 °C max,40RHmin</w:t>
            </w:r>
          </w:p>
        </w:tc>
      </w:tr>
    </w:tbl>
    <w:p w14:paraId="6E92056C">
      <w:pPr>
        <w:pStyle w:val="14"/>
        <w:tabs>
          <w:tab w:val="left" w:pos="188"/>
        </w:tabs>
        <w:snapToGrid w:val="0"/>
        <w:spacing w:before="156" w:beforeLines="50" w:after="93" w:afterLines="30" w:line="240" w:lineRule="auto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947" w:bottom="1440" w:left="947" w:header="851" w:footer="992" w:gutter="0"/>
          <w:cols w:space="425" w:num="1"/>
          <w:docGrid w:type="lines" w:linePitch="312" w:charSpace="0"/>
        </w:sectPr>
      </w:pPr>
    </w:p>
    <w:p w14:paraId="79F6E451">
      <w:pPr>
        <w:pStyle w:val="14"/>
        <w:tabs>
          <w:tab w:val="left" w:pos="188"/>
        </w:tabs>
        <w:snapToGrid w:val="0"/>
        <w:spacing w:before="156" w:beforeLines="50" w:after="93" w:afterLines="30" w:line="240" w:lineRule="auto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Application Instructions</w:t>
      </w:r>
    </w:p>
    <w:p w14:paraId="5878B0A1">
      <w:pPr>
        <w:pStyle w:val="32"/>
        <w:numPr>
          <w:ilvl w:val="0"/>
          <w:numId w:val="2"/>
        </w:numPr>
        <w:ind w:left="215" w:hanging="215" w:firstLineChars="0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Curing speed is affected by temperature, humidity, film thickness, if you need to speed up the curing speed, you can contact the manufacturer to order production or adjust the catalyst.</w:t>
      </w:r>
    </w:p>
    <w:p w14:paraId="291CF771">
      <w:pPr>
        <w:pStyle w:val="32"/>
        <w:numPr>
          <w:ilvl w:val="0"/>
          <w:numId w:val="2"/>
        </w:numPr>
        <w:ind w:left="215" w:hanging="215" w:firstLineChars="0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Open time/application period: not less than 4 hours without thinner.</w:t>
      </w:r>
    </w:p>
    <w:p w14:paraId="574D738E">
      <w:pPr>
        <w:pStyle w:val="32"/>
        <w:numPr>
          <w:ilvl w:val="0"/>
          <w:numId w:val="2"/>
        </w:numPr>
        <w:ind w:left="215" w:hanging="215" w:firstLineChars="0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Diluent: benzene, vinegar, alcohol ether, hydrocarbon solvents can be added than 5-20%.</w:t>
      </w:r>
    </w:p>
    <w:p w14:paraId="5156EFB1">
      <w:pPr>
        <w:pStyle w:val="32"/>
        <w:numPr>
          <w:ilvl w:val="0"/>
          <w:numId w:val="2"/>
        </w:numPr>
        <w:ind w:left="215" w:hanging="215" w:firstLineChars="0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Construction conditions: before construction, the construction surface must be thoroughly clean and dry, the temperature must be higher than the dew point to avoid condensation. </w:t>
      </w:r>
    </w:p>
    <w:p w14:paraId="0F3642BA">
      <w:pPr>
        <w:pStyle w:val="32"/>
        <w:numPr>
          <w:ilvl w:val="0"/>
          <w:numId w:val="2"/>
        </w:numPr>
        <w:ind w:left="215" w:hanging="215" w:firstLineChars="0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Please use up the paint as soon as possible after opening and avoid prolonged exposure.</w:t>
      </w:r>
    </w:p>
    <w:p w14:paraId="2FAAA2DA">
      <w:pPr>
        <w:pStyle w:val="32"/>
        <w:numPr>
          <w:ilvl w:val="0"/>
          <w:numId w:val="2"/>
        </w:numPr>
        <w:ind w:left="215" w:hanging="215" w:firstLineChars="0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Due to the diversity of substrates, it is recommended to carry out adhesion test before use for some special substrates.</w:t>
      </w:r>
    </w:p>
    <w:p w14:paraId="40365166">
      <w:pPr>
        <w:pStyle w:val="32"/>
        <w:numPr>
          <w:ilvl w:val="0"/>
          <w:numId w:val="2"/>
        </w:numPr>
        <w:ind w:left="215" w:hanging="215" w:firstLineChars="0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The construction should be carried out in an orderly manner, with corners followed by flat surfaces, and elevations followed by flat surfaces.</w:t>
      </w:r>
    </w:p>
    <w:p w14:paraId="7EDD857A">
      <w:pPr>
        <w:pStyle w:val="32"/>
        <w:numPr>
          <w:ilvl w:val="0"/>
          <w:numId w:val="2"/>
        </w:numPr>
        <w:ind w:left="215" w:hanging="215" w:firstLineChars="0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Construction, corners and nodes are easy to accumulate thick, pay attention to control the construction thickness. the use of roller coating construction.</w:t>
      </w:r>
    </w:p>
    <w:p w14:paraId="135687D8">
      <w:pPr>
        <w:pStyle w:val="32"/>
        <w:numPr>
          <w:ilvl w:val="0"/>
          <w:numId w:val="2"/>
        </w:numPr>
        <w:ind w:left="215" w:hanging="215" w:firstLineChars="0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When using roller coating, it is recommended to use a short hair roller, preferably with a sponge roller brush. </w:t>
      </w:r>
    </w:p>
    <w:p w14:paraId="79A619F2">
      <w:pPr>
        <w:pStyle w:val="32"/>
        <w:numPr>
          <w:ilvl w:val="0"/>
          <w:numId w:val="2"/>
        </w:numPr>
        <w:ind w:left="215" w:hanging="215" w:firstLineChars="0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When applying by brush, clean up the hairs on the brush before use.</w:t>
      </w:r>
    </w:p>
    <w:p w14:paraId="743E46C2">
      <w:pPr>
        <w:pStyle w:val="32"/>
        <w:numPr>
          <w:ilvl w:val="0"/>
          <w:numId w:val="2"/>
        </w:numPr>
        <w:ind w:left="215" w:hanging="215" w:firstLineChars="0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Keep ventilation as much as possible after the construction, and do not use people until it is fully cured.</w:t>
      </w:r>
    </w:p>
    <w:p w14:paraId="4AF52DAE">
      <w:pPr>
        <w:pStyle w:val="32"/>
        <w:numPr>
          <w:ilvl w:val="0"/>
          <w:numId w:val="2"/>
        </w:numPr>
        <w:ind w:left="215" w:hanging="215" w:firstLineChars="0"/>
        <w:rPr>
          <w:rFonts w:hint="eastAsia"/>
        </w:rPr>
        <w:sectPr>
          <w:type w:val="continuous"/>
          <w:pgSz w:w="11906" w:h="16838"/>
          <w:pgMar w:top="1440" w:right="947" w:bottom="1440" w:left="947" w:header="851" w:footer="992" w:gutter="0"/>
          <w:cols w:space="425" w:num="2"/>
          <w:docGrid w:type="lines" w:linePitch="312" w:charSpace="0"/>
        </w:sectPr>
      </w:pP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Avoid wearing spiked shoes on the surface after construction, so as not to damage the coating.</w:t>
      </w:r>
    </w:p>
    <w:p w14:paraId="1AECD173">
      <w:pPr>
        <w:spacing w:line="240" w:lineRule="exact"/>
        <w:rPr>
          <w:rFonts w:ascii="Arial" w:hAnsi="Arial" w:cs="Arial"/>
          <w:sz w:val="13"/>
          <w:szCs w:val="13"/>
        </w:rPr>
      </w:pPr>
    </w:p>
    <w:sectPr>
      <w:type w:val="continuous"/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C7332">
    <w:pPr>
      <w:pStyle w:val="4"/>
      <w:jc w:val="right"/>
      <w:rPr>
        <w:rFonts w:hint="eastAsia"/>
      </w:rPr>
    </w:pPr>
    <w:sdt>
      <w:sdtPr>
        <w:id w:val="1874492629"/>
        <w:docPartObj>
          <w:docPartGallery w:val="autotext"/>
        </w:docPartObj>
      </w:sdtPr>
      <w:sdtContent>
        <w:sdt>
          <w:sdtPr>
            <w:id w:val="-1705238520"/>
            <w:docPartObj>
              <w:docPartGallery w:val="autotext"/>
            </w:docPartObj>
          </w:sdtPr>
          <w:sdtContent>
            <w:r>
              <w:rPr>
                <w:rFonts w:ascii="Arial" w:hAnsi="Arial" w:cs="Arial"/>
                <w:sz w:val="22"/>
                <w:szCs w:val="22"/>
                <w:lang w:val="zh-CN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PAGE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zh-CN"/>
              </w:rPr>
              <w:t xml:space="preserve"> 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PAGE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sdtContent>
        </w:sdt>
      </w:sdtContent>
    </w:sdt>
    <w:r>
      <w:drawing>
        <wp:inline distT="0" distB="0" distL="114300" distR="114300">
          <wp:extent cx="2297430" cy="471805"/>
          <wp:effectExtent l="0" t="0" r="762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743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85EC4">
    <w:pPr>
      <w:pStyle w:val="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84DA3"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FEEA2">
    <w:pPr>
      <w:pStyle w:val="5"/>
      <w:jc w:val="left"/>
      <w:rPr>
        <w:rFonts w:hint="eastAsia"/>
      </w:rPr>
    </w:pPr>
    <w:r>
      <w:drawing>
        <wp:inline distT="0" distB="0" distL="114300" distR="114300">
          <wp:extent cx="1838325" cy="829310"/>
          <wp:effectExtent l="0" t="0" r="952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832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204F4">
    <w:pPr>
      <w:pStyle w:val="5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7E702">
    <w:pPr>
      <w:pStyle w:val="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97988"/>
    <w:multiLevelType w:val="multilevel"/>
    <w:tmpl w:val="0FA97988"/>
    <w:lvl w:ilvl="0" w:tentative="0">
      <w:start w:val="1"/>
      <w:numFmt w:val="bullet"/>
      <w:suff w:val="space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11B15F18"/>
    <w:multiLevelType w:val="multilevel"/>
    <w:tmpl w:val="11B15F18"/>
    <w:lvl w:ilvl="0" w:tentative="0">
      <w:start w:val="1"/>
      <w:numFmt w:val="bullet"/>
      <w:suff w:val="space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DA"/>
    <w:rsid w:val="0002036D"/>
    <w:rsid w:val="000452CB"/>
    <w:rsid w:val="00062842"/>
    <w:rsid w:val="000648F7"/>
    <w:rsid w:val="00065303"/>
    <w:rsid w:val="00072F42"/>
    <w:rsid w:val="00076602"/>
    <w:rsid w:val="00092784"/>
    <w:rsid w:val="000F5F62"/>
    <w:rsid w:val="00106574"/>
    <w:rsid w:val="00107D7F"/>
    <w:rsid w:val="001377B0"/>
    <w:rsid w:val="00142E20"/>
    <w:rsid w:val="001679BD"/>
    <w:rsid w:val="00177C5E"/>
    <w:rsid w:val="001876B5"/>
    <w:rsid w:val="001D5814"/>
    <w:rsid w:val="0020116E"/>
    <w:rsid w:val="002110A4"/>
    <w:rsid w:val="00214A1C"/>
    <w:rsid w:val="00216076"/>
    <w:rsid w:val="002535C7"/>
    <w:rsid w:val="00257654"/>
    <w:rsid w:val="00273D0F"/>
    <w:rsid w:val="002A6117"/>
    <w:rsid w:val="002D36B9"/>
    <w:rsid w:val="002D49A1"/>
    <w:rsid w:val="002E2610"/>
    <w:rsid w:val="002E323E"/>
    <w:rsid w:val="002E460B"/>
    <w:rsid w:val="002E6CB7"/>
    <w:rsid w:val="00316EAE"/>
    <w:rsid w:val="00320059"/>
    <w:rsid w:val="003947DA"/>
    <w:rsid w:val="003A0DC2"/>
    <w:rsid w:val="003A3427"/>
    <w:rsid w:val="003A64C2"/>
    <w:rsid w:val="003B373C"/>
    <w:rsid w:val="003C4CF5"/>
    <w:rsid w:val="003D0BD9"/>
    <w:rsid w:val="003F45F0"/>
    <w:rsid w:val="004019DD"/>
    <w:rsid w:val="0041502A"/>
    <w:rsid w:val="00434322"/>
    <w:rsid w:val="00446520"/>
    <w:rsid w:val="004722BC"/>
    <w:rsid w:val="00484638"/>
    <w:rsid w:val="004F098B"/>
    <w:rsid w:val="004F7D3D"/>
    <w:rsid w:val="0050211A"/>
    <w:rsid w:val="0050319A"/>
    <w:rsid w:val="0062093E"/>
    <w:rsid w:val="00643491"/>
    <w:rsid w:val="0067249D"/>
    <w:rsid w:val="0069410D"/>
    <w:rsid w:val="006A3837"/>
    <w:rsid w:val="006E06C7"/>
    <w:rsid w:val="006E7122"/>
    <w:rsid w:val="0070030F"/>
    <w:rsid w:val="007044F5"/>
    <w:rsid w:val="00721D6E"/>
    <w:rsid w:val="00742190"/>
    <w:rsid w:val="00767D94"/>
    <w:rsid w:val="00772063"/>
    <w:rsid w:val="00781964"/>
    <w:rsid w:val="007D68EF"/>
    <w:rsid w:val="007F5AB9"/>
    <w:rsid w:val="0083265A"/>
    <w:rsid w:val="00832CFF"/>
    <w:rsid w:val="00855A66"/>
    <w:rsid w:val="00896F67"/>
    <w:rsid w:val="008C3D6D"/>
    <w:rsid w:val="008D4006"/>
    <w:rsid w:val="008D6CCD"/>
    <w:rsid w:val="008E19B4"/>
    <w:rsid w:val="00934582"/>
    <w:rsid w:val="00956022"/>
    <w:rsid w:val="009779A1"/>
    <w:rsid w:val="009D0C4F"/>
    <w:rsid w:val="009E489C"/>
    <w:rsid w:val="009F3A7B"/>
    <w:rsid w:val="00A27ADA"/>
    <w:rsid w:val="00A32ACC"/>
    <w:rsid w:val="00A4626A"/>
    <w:rsid w:val="00A55249"/>
    <w:rsid w:val="00A75EF6"/>
    <w:rsid w:val="00AA425D"/>
    <w:rsid w:val="00AC2ABE"/>
    <w:rsid w:val="00AE2E60"/>
    <w:rsid w:val="00AF0A81"/>
    <w:rsid w:val="00B40A5D"/>
    <w:rsid w:val="00B9284B"/>
    <w:rsid w:val="00BD3885"/>
    <w:rsid w:val="00BD431A"/>
    <w:rsid w:val="00C56125"/>
    <w:rsid w:val="00C6125B"/>
    <w:rsid w:val="00C94CE2"/>
    <w:rsid w:val="00CB10AB"/>
    <w:rsid w:val="00CB4AC1"/>
    <w:rsid w:val="00CD25F8"/>
    <w:rsid w:val="00CD3E00"/>
    <w:rsid w:val="00D1747D"/>
    <w:rsid w:val="00D26D79"/>
    <w:rsid w:val="00D3438F"/>
    <w:rsid w:val="00D37DE5"/>
    <w:rsid w:val="00D6409C"/>
    <w:rsid w:val="00D73C72"/>
    <w:rsid w:val="00D82CB2"/>
    <w:rsid w:val="00D87C98"/>
    <w:rsid w:val="00DA69BF"/>
    <w:rsid w:val="00DC1658"/>
    <w:rsid w:val="00DE7693"/>
    <w:rsid w:val="00E016C2"/>
    <w:rsid w:val="00E04172"/>
    <w:rsid w:val="00E27F35"/>
    <w:rsid w:val="00E423D3"/>
    <w:rsid w:val="00E473F9"/>
    <w:rsid w:val="00E60B4A"/>
    <w:rsid w:val="00E92D7B"/>
    <w:rsid w:val="00E938E2"/>
    <w:rsid w:val="00EA7744"/>
    <w:rsid w:val="00EF2838"/>
    <w:rsid w:val="00F60541"/>
    <w:rsid w:val="00F632EA"/>
    <w:rsid w:val="00F936F9"/>
    <w:rsid w:val="00FA69E3"/>
    <w:rsid w:val="00FA7063"/>
    <w:rsid w:val="00FB176A"/>
    <w:rsid w:val="125819A7"/>
    <w:rsid w:val="207C66B3"/>
    <w:rsid w:val="23077707"/>
    <w:rsid w:val="26F301D4"/>
    <w:rsid w:val="329D0A65"/>
    <w:rsid w:val="3A214B6D"/>
    <w:rsid w:val="3E2E5E99"/>
    <w:rsid w:val="417C1CEF"/>
    <w:rsid w:val="57C5103B"/>
    <w:rsid w:val="5F6D1A9C"/>
    <w:rsid w:val="68750C0F"/>
    <w:rsid w:val="715B2FE4"/>
    <w:rsid w:val="74C82317"/>
    <w:rsid w:val="7AF6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2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2"/>
    <w:link w:val="4"/>
    <w:uiPriority w:val="99"/>
    <w:rPr>
      <w:sz w:val="18"/>
      <w:szCs w:val="18"/>
    </w:rPr>
  </w:style>
  <w:style w:type="character" w:customStyle="1" w:styleId="10">
    <w:name w:val="MSG_EN_FONT_STYLE_NAME_TEMPLATE_ROLE_LEVEL MSG_EN_FONT_STYLE_NAME_BY_ROLE_HEADING 2"/>
    <w:basedOn w:val="2"/>
    <w:uiPriority w:val="99"/>
    <w:rPr>
      <w:rFonts w:ascii="Arial" w:hAnsi="Arial" w:cs="Arial"/>
      <w:color w:val="929292"/>
      <w:spacing w:val="10"/>
      <w:sz w:val="36"/>
      <w:szCs w:val="36"/>
      <w:u w:val="none"/>
    </w:rPr>
  </w:style>
  <w:style w:type="character" w:customStyle="1" w:styleId="11">
    <w:name w:val="MSG_EN_FONT_STYLE_NAME_TEMPLATE_ROLE_LEVEL MSG_EN_FONT_STYLE_NAME_BY_ROLE_HEADING 1_"/>
    <w:basedOn w:val="2"/>
    <w:link w:val="12"/>
    <w:uiPriority w:val="0"/>
    <w:rPr>
      <w:rFonts w:ascii="Arial" w:hAnsi="Arial" w:cs="Arial"/>
      <w:spacing w:val="20"/>
      <w:kern w:val="0"/>
      <w:sz w:val="52"/>
      <w:szCs w:val="52"/>
      <w:shd w:val="clear" w:color="auto" w:fill="FFFFFF"/>
    </w:rPr>
  </w:style>
  <w:style w:type="paragraph" w:customStyle="1" w:styleId="12">
    <w:name w:val="MSG_EN_FONT_STYLE_NAME_TEMPLATE_ROLE_LEVEL MSG_EN_FONT_STYLE_NAME_BY_ROLE_HEADING 1"/>
    <w:basedOn w:val="1"/>
    <w:link w:val="11"/>
    <w:uiPriority w:val="0"/>
    <w:pPr>
      <w:shd w:val="clear" w:color="auto" w:fill="FFFFFF"/>
      <w:spacing w:line="788" w:lineRule="exact"/>
      <w:jc w:val="left"/>
      <w:outlineLvl w:val="0"/>
    </w:pPr>
    <w:rPr>
      <w:rFonts w:ascii="Arial" w:hAnsi="Arial" w:cs="Arial"/>
      <w:spacing w:val="20"/>
      <w:kern w:val="0"/>
      <w:sz w:val="52"/>
      <w:szCs w:val="52"/>
    </w:rPr>
  </w:style>
  <w:style w:type="character" w:customStyle="1" w:styleId="13">
    <w:name w:val="MSG_EN_FONT_STYLE_NAME_TEMPLATE_ROLE MSG_EN_FONT_STYLE_NAME_BY_ROLE_TEXT_"/>
    <w:basedOn w:val="2"/>
    <w:link w:val="14"/>
    <w:qFormat/>
    <w:uiPriority w:val="99"/>
    <w:rPr>
      <w:rFonts w:ascii="Arial" w:hAnsi="Arial" w:cs="Arial"/>
      <w:sz w:val="15"/>
      <w:szCs w:val="15"/>
      <w:shd w:val="clear" w:color="auto" w:fill="FFFFFF"/>
    </w:rPr>
  </w:style>
  <w:style w:type="paragraph" w:customStyle="1" w:styleId="14">
    <w:name w:val="MSG_EN_FONT_STYLE_NAME_TEMPLATE_ROLE MSG_EN_FONT_STYLE_NAME_BY_ROLE_TEXT1"/>
    <w:basedOn w:val="1"/>
    <w:link w:val="13"/>
    <w:uiPriority w:val="99"/>
    <w:pPr>
      <w:shd w:val="clear" w:color="auto" w:fill="FFFFFF"/>
      <w:spacing w:before="240" w:after="240" w:line="220" w:lineRule="exact"/>
    </w:pPr>
    <w:rPr>
      <w:rFonts w:ascii="Arial" w:hAnsi="Arial" w:cs="Arial"/>
      <w:sz w:val="15"/>
      <w:szCs w:val="15"/>
    </w:rPr>
  </w:style>
  <w:style w:type="character" w:customStyle="1" w:styleId="15">
    <w:name w:val="MSG_EN_FONT_STYLE_NAME_TEMPLATE_ROLE MSG_EN_FONT_STYLE_NAME_BY_ROLE_TABLE_CAPTION + MSG_EN_FONT_STYLE_MODIFER_BOLD"/>
    <w:basedOn w:val="2"/>
    <w:uiPriority w:val="99"/>
    <w:rPr>
      <w:rFonts w:ascii="Arial" w:hAnsi="Arial" w:cs="Arial"/>
      <w:b/>
      <w:bCs/>
      <w:sz w:val="15"/>
      <w:szCs w:val="15"/>
      <w:u w:val="none"/>
    </w:rPr>
  </w:style>
  <w:style w:type="character" w:customStyle="1" w:styleId="16">
    <w:name w:val="MSG_EN_FONT_STYLE_NAME_TEMPLATE_ROLE MSG_EN_FONT_STYLE_NAME_BY_ROLE_TABLE_CAPTION_"/>
    <w:basedOn w:val="2"/>
    <w:link w:val="17"/>
    <w:uiPriority w:val="99"/>
    <w:rPr>
      <w:rFonts w:ascii="Arial" w:hAnsi="Arial" w:cs="Arial"/>
      <w:sz w:val="15"/>
      <w:szCs w:val="15"/>
      <w:shd w:val="clear" w:color="auto" w:fill="FFFFFF"/>
    </w:rPr>
  </w:style>
  <w:style w:type="paragraph" w:customStyle="1" w:styleId="17">
    <w:name w:val="MSG_EN_FONT_STYLE_NAME_TEMPLATE_ROLE MSG_EN_FONT_STYLE_NAME_BY_ROLE_TABLE_CAPTION"/>
    <w:basedOn w:val="1"/>
    <w:link w:val="16"/>
    <w:uiPriority w:val="99"/>
    <w:pPr>
      <w:shd w:val="clear" w:color="auto" w:fill="FFFFFF"/>
      <w:spacing w:line="230" w:lineRule="exact"/>
    </w:pPr>
    <w:rPr>
      <w:rFonts w:ascii="Arial" w:hAnsi="Arial" w:cs="Arial"/>
      <w:sz w:val="15"/>
      <w:szCs w:val="15"/>
    </w:rPr>
  </w:style>
  <w:style w:type="character" w:customStyle="1" w:styleId="18">
    <w:name w:val="MSG_EN_FONT_STYLE_NAME_TEMPLATE_ROLE_NUMBER MSG_EN_FONT_STYLE_NAME_BY_ROLE_TEXT 4_"/>
    <w:basedOn w:val="2"/>
    <w:link w:val="19"/>
    <w:qFormat/>
    <w:uiPriority w:val="99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19">
    <w:name w:val="MSG_EN_FONT_STYLE_NAME_TEMPLATE_ROLE_NUMBER MSG_EN_FONT_STYLE_NAME_BY_ROLE_TEXT 4"/>
    <w:basedOn w:val="1"/>
    <w:link w:val="18"/>
    <w:qFormat/>
    <w:uiPriority w:val="99"/>
    <w:pPr>
      <w:shd w:val="clear" w:color="auto" w:fill="FFFFFF"/>
      <w:spacing w:before="240" w:after="240" w:line="240" w:lineRule="atLeast"/>
    </w:pPr>
    <w:rPr>
      <w:rFonts w:ascii="Arial" w:hAnsi="Arial" w:cs="Arial"/>
      <w:b/>
      <w:bCs/>
      <w:sz w:val="15"/>
      <w:szCs w:val="15"/>
    </w:rPr>
  </w:style>
  <w:style w:type="character" w:customStyle="1" w:styleId="20">
    <w:name w:val="MSG_EN_FONT_STYLE_NAME_TEMPLATE_ROLE MSG_EN_FONT_STYLE_NAME_BY_ROLE_TEXT + MSG_EN_FONT_STYLE_MODIFER_ITALIC"/>
    <w:basedOn w:val="13"/>
    <w:qFormat/>
    <w:uiPriority w:val="99"/>
    <w:rPr>
      <w:rFonts w:ascii="Arial" w:hAnsi="Arial" w:cs="Arial"/>
      <w:i/>
      <w:iCs/>
      <w:sz w:val="15"/>
      <w:szCs w:val="15"/>
      <w:u w:val="none"/>
      <w:shd w:val="clear" w:color="auto" w:fill="FFFFFF"/>
      <w:lang w:val="zh-CN" w:eastAsia="zh-CN"/>
    </w:rPr>
  </w:style>
  <w:style w:type="character" w:customStyle="1" w:styleId="21">
    <w:name w:val="未处理的提及1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22">
    <w:name w:val="MSG_EN_FONT_STYLE_NAME_TEMPLATE_ROLE MSG_EN_FONT_STYLE_NAME_BY_ROLE_TABLE_CAPTION + MSG_EN_FONT_STYLE_MODIFER_NAME SimSun"/>
    <w:basedOn w:val="16"/>
    <w:uiPriority w:val="99"/>
    <w:rPr>
      <w:rFonts w:ascii="宋体" w:hAnsi="Arial" w:eastAsia="宋体" w:cs="宋体"/>
      <w:w w:val="100"/>
      <w:sz w:val="12"/>
      <w:szCs w:val="12"/>
      <w:u w:val="none"/>
      <w:shd w:val="clear" w:color="auto" w:fill="FFFFFF"/>
    </w:rPr>
  </w:style>
  <w:style w:type="character" w:customStyle="1" w:styleId="23">
    <w:name w:val="MSG_EN_FONT_STYLE_NAME_TEMPLATE_ROLE_NUMBER MSG_EN_FONT_STYLE_NAME_BY_ROLE_TEXT 3_"/>
    <w:basedOn w:val="2"/>
    <w:link w:val="24"/>
    <w:uiPriority w:val="99"/>
    <w:rPr>
      <w:rFonts w:ascii="Arial" w:hAnsi="Arial" w:cs="Arial"/>
      <w:sz w:val="12"/>
      <w:szCs w:val="12"/>
      <w:shd w:val="clear" w:color="auto" w:fill="FFFFFF"/>
    </w:rPr>
  </w:style>
  <w:style w:type="paragraph" w:customStyle="1" w:styleId="24">
    <w:name w:val="MSG_EN_FONT_STYLE_NAME_TEMPLATE_ROLE_NUMBER MSG_EN_FONT_STYLE_NAME_BY_ROLE_TEXT 31"/>
    <w:basedOn w:val="1"/>
    <w:link w:val="23"/>
    <w:qFormat/>
    <w:uiPriority w:val="99"/>
    <w:pPr>
      <w:shd w:val="clear" w:color="auto" w:fill="FFFFFF"/>
      <w:spacing w:line="240" w:lineRule="atLeast"/>
      <w:jc w:val="left"/>
    </w:pPr>
    <w:rPr>
      <w:rFonts w:ascii="Arial" w:hAnsi="Arial" w:cs="Arial"/>
      <w:sz w:val="12"/>
      <w:szCs w:val="12"/>
    </w:rPr>
  </w:style>
  <w:style w:type="character" w:customStyle="1" w:styleId="25">
    <w:name w:val="MSG_EN_FONT_STYLE_NAME_TEMPLATE_ROLE_NUMBER MSG_EN_FONT_STYLE_NAME_BY_ROLE_TEXT 4 + MSG_EN_FONT_STYLE_MODIFER_SIZE 8"/>
    <w:basedOn w:val="18"/>
    <w:qFormat/>
    <w:uiPriority w:val="99"/>
    <w:rPr>
      <w:rFonts w:ascii="Arial" w:hAnsi="Arial" w:cs="Arial"/>
      <w:w w:val="80"/>
      <w:sz w:val="16"/>
      <w:szCs w:val="16"/>
      <w:u w:val="none"/>
      <w:shd w:val="clear" w:color="auto" w:fill="FFFFFF"/>
    </w:rPr>
  </w:style>
  <w:style w:type="character" w:customStyle="1" w:styleId="26">
    <w:name w:val="MSG_EN_FONT_STYLE_NAME_TEMPLATE_ROLE_NUMBER MSG_EN_FONT_STYLE_NAME_BY_ROLE_TEXT 4 + MSG_EN_FONT_STYLE_MODIFER_NAME SimSun"/>
    <w:basedOn w:val="18"/>
    <w:qFormat/>
    <w:uiPriority w:val="99"/>
    <w:rPr>
      <w:rFonts w:ascii="宋体" w:hAnsi="Arial" w:eastAsia="宋体" w:cs="宋体"/>
      <w:b w:val="0"/>
      <w:bCs w:val="0"/>
      <w:w w:val="100"/>
      <w:sz w:val="12"/>
      <w:szCs w:val="12"/>
      <w:u w:val="none"/>
      <w:shd w:val="clear" w:color="auto" w:fill="FFFFFF"/>
    </w:rPr>
  </w:style>
  <w:style w:type="character" w:customStyle="1" w:styleId="27">
    <w:name w:val="MSG_EN_FONT_STYLE_NAME_TEMPLATE_ROLE_NUMBER MSG_EN_FONT_STYLE_NAME_BY_ROLE_TEXT 4 + MSG_EN_FONT_STYLE_MODIFER_NAME SimSun1"/>
    <w:basedOn w:val="18"/>
    <w:qFormat/>
    <w:uiPriority w:val="99"/>
    <w:rPr>
      <w:rFonts w:ascii="宋体" w:hAnsi="Arial" w:eastAsia="宋体" w:cs="宋体"/>
      <w:b w:val="0"/>
      <w:bCs w:val="0"/>
      <w:w w:val="100"/>
      <w:sz w:val="8"/>
      <w:szCs w:val="8"/>
      <w:u w:val="none"/>
      <w:shd w:val="clear" w:color="auto" w:fill="FFFFFF"/>
      <w:lang w:val="zh-CN" w:eastAsia="zh-CN"/>
    </w:rPr>
  </w:style>
  <w:style w:type="character" w:customStyle="1" w:styleId="28">
    <w:name w:val="MSG_EN_FONT_STYLE_NAME_TEMPLATE_ROLE MSG_EN_FONT_STYLE_NAME_BY_ROLE_TEXT + MSG_EN_FONT_STYLE_MODIFER_NAME Arial1"/>
    <w:basedOn w:val="13"/>
    <w:qFormat/>
    <w:uiPriority w:val="99"/>
    <w:rPr>
      <w:rFonts w:ascii="Arial" w:hAnsi="Arial" w:eastAsia="宋体" w:cs="Arial"/>
      <w:b/>
      <w:bCs/>
      <w:sz w:val="14"/>
      <w:szCs w:val="14"/>
      <w:u w:val="none"/>
      <w:shd w:val="clear" w:color="auto" w:fill="FFFFFF"/>
    </w:rPr>
  </w:style>
  <w:style w:type="paragraph" w:customStyle="1" w:styleId="29">
    <w:name w:val="MSG_EN_FONT_STYLE_NAME_TEMPLATE_ROLE MSG_EN_FONT_STYLE_NAME_BY_ROLE_TEXT"/>
    <w:basedOn w:val="1"/>
    <w:uiPriority w:val="99"/>
    <w:pPr>
      <w:shd w:val="clear" w:color="auto" w:fill="FFFFFF"/>
      <w:spacing w:line="192" w:lineRule="exact"/>
    </w:pPr>
    <w:rPr>
      <w:rFonts w:ascii="宋体" w:hAnsi="Times New Roman" w:eastAsia="宋体" w:cs="宋体"/>
      <w:kern w:val="0"/>
      <w:sz w:val="14"/>
      <w:szCs w:val="14"/>
    </w:rPr>
  </w:style>
  <w:style w:type="table" w:customStyle="1" w:styleId="30">
    <w:name w:val="无格式表格 31"/>
    <w:basedOn w:val="3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1">
    <w:name w:val="无格式表格 11"/>
    <w:basedOn w:val="3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styleId="3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6CF740-F201-4E6A-A1AE-3113BEA42D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2932</Characters>
  <Lines>24</Lines>
  <Paragraphs>6</Paragraphs>
  <TotalTime>7</TotalTime>
  <ScaleCrop>false</ScaleCrop>
  <LinksUpToDate>false</LinksUpToDate>
  <CharactersWithSpaces>3440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2024-11-20T07:56:00Z</dcterms:created>
  <dc:creator>符 瑾</dc:creator>
  <cp:lastModifiedBy>Administrator</cp:lastModifiedBy>
  <cp:lastPrinted>2024-09-24T05:30:00Z</cp:lastPrinted>
  <dcterms:modified xsi:type="dcterms:W3CDTF">2024-12-20T09:29:00Z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6B8DAB7166564C6E930FFD5A16FFB5FF_13</vt:lpwstr>
  </property>
</Properties>
</file>